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7AAF9" w14:textId="5088EE90" w:rsidR="002942A6" w:rsidRPr="008F06F9" w:rsidRDefault="00656DDB">
      <w:pPr>
        <w:rPr>
          <w:b/>
        </w:rPr>
      </w:pPr>
      <w:r w:rsidRPr="008F06F9">
        <w:rPr>
          <w:b/>
        </w:rPr>
        <w:t>Learning Journey Overview</w:t>
      </w:r>
      <w:r w:rsidR="008F06F9">
        <w:rPr>
          <w:b/>
        </w:rPr>
        <w:t xml:space="preserve"> Y4</w:t>
      </w:r>
    </w:p>
    <w:tbl>
      <w:tblPr>
        <w:tblStyle w:val="TableGrid"/>
        <w:tblW w:w="0" w:type="auto"/>
        <w:tblLook w:val="04A0" w:firstRow="1" w:lastRow="0" w:firstColumn="1" w:lastColumn="0" w:noHBand="0" w:noVBand="1"/>
      </w:tblPr>
      <w:tblGrid>
        <w:gridCol w:w="1543"/>
        <w:gridCol w:w="2491"/>
        <w:gridCol w:w="2491"/>
        <w:gridCol w:w="2491"/>
      </w:tblGrid>
      <w:tr w:rsidR="00656DDB" w14:paraId="53CF7FB9" w14:textId="77777777" w:rsidTr="008F06F9">
        <w:tc>
          <w:tcPr>
            <w:tcW w:w="1543" w:type="dxa"/>
          </w:tcPr>
          <w:p w14:paraId="672A6659" w14:textId="77777777" w:rsidR="00656DDB" w:rsidRDefault="00656DDB"/>
        </w:tc>
        <w:tc>
          <w:tcPr>
            <w:tcW w:w="2491" w:type="dxa"/>
            <w:shd w:val="clear" w:color="auto" w:fill="F2F2F2" w:themeFill="background1" w:themeFillShade="F2"/>
          </w:tcPr>
          <w:p w14:paraId="1971FADF" w14:textId="77777777" w:rsidR="00656DDB" w:rsidRPr="00556BA1" w:rsidRDefault="002F297F" w:rsidP="008F06F9">
            <w:pPr>
              <w:jc w:val="center"/>
            </w:pPr>
            <w:r>
              <w:t>Autumn 2019</w:t>
            </w:r>
          </w:p>
        </w:tc>
        <w:tc>
          <w:tcPr>
            <w:tcW w:w="2491" w:type="dxa"/>
            <w:shd w:val="clear" w:color="auto" w:fill="F2F2F2" w:themeFill="background1" w:themeFillShade="F2"/>
          </w:tcPr>
          <w:p w14:paraId="0E8ACF75" w14:textId="77777777" w:rsidR="00656DDB" w:rsidRDefault="002F297F" w:rsidP="008F06F9">
            <w:pPr>
              <w:jc w:val="center"/>
            </w:pPr>
            <w:r>
              <w:t>Spring 2020</w:t>
            </w:r>
          </w:p>
        </w:tc>
        <w:tc>
          <w:tcPr>
            <w:tcW w:w="2491" w:type="dxa"/>
            <w:shd w:val="clear" w:color="auto" w:fill="F2F2F2" w:themeFill="background1" w:themeFillShade="F2"/>
          </w:tcPr>
          <w:p w14:paraId="623224F9" w14:textId="77777777" w:rsidR="00656DDB" w:rsidRDefault="002F297F" w:rsidP="008F06F9">
            <w:pPr>
              <w:jc w:val="center"/>
            </w:pPr>
            <w:r>
              <w:t>Summer 2020</w:t>
            </w:r>
          </w:p>
        </w:tc>
      </w:tr>
      <w:tr w:rsidR="00656DDB" w14:paraId="194FC0AB" w14:textId="77777777" w:rsidTr="008F06F9">
        <w:tc>
          <w:tcPr>
            <w:tcW w:w="1543" w:type="dxa"/>
            <w:shd w:val="clear" w:color="auto" w:fill="F2F2F2" w:themeFill="background1" w:themeFillShade="F2"/>
          </w:tcPr>
          <w:p w14:paraId="0838B9C9" w14:textId="77777777" w:rsidR="00656DDB" w:rsidRDefault="00656DDB">
            <w:r>
              <w:t>Whole School Theme</w:t>
            </w:r>
          </w:p>
        </w:tc>
        <w:tc>
          <w:tcPr>
            <w:tcW w:w="2491" w:type="dxa"/>
            <w:vAlign w:val="center"/>
          </w:tcPr>
          <w:p w14:paraId="032D8750" w14:textId="77777777" w:rsidR="00656DDB" w:rsidRPr="00556BA1" w:rsidRDefault="002F297F" w:rsidP="002F297F">
            <w:pPr>
              <w:jc w:val="center"/>
            </w:pPr>
            <w:r>
              <w:t>Explorers</w:t>
            </w:r>
          </w:p>
        </w:tc>
        <w:tc>
          <w:tcPr>
            <w:tcW w:w="2491" w:type="dxa"/>
            <w:vAlign w:val="center"/>
          </w:tcPr>
          <w:p w14:paraId="6037ADD8" w14:textId="77777777" w:rsidR="00656DDB" w:rsidRDefault="002F297F" w:rsidP="002F297F">
            <w:pPr>
              <w:jc w:val="center"/>
            </w:pPr>
            <w:r>
              <w:t>Discoveries</w:t>
            </w:r>
          </w:p>
        </w:tc>
        <w:tc>
          <w:tcPr>
            <w:tcW w:w="2491" w:type="dxa"/>
            <w:vAlign w:val="center"/>
          </w:tcPr>
          <w:p w14:paraId="7199F2C5" w14:textId="77777777" w:rsidR="00656DDB" w:rsidRDefault="002F297F" w:rsidP="002F297F">
            <w:pPr>
              <w:jc w:val="center"/>
            </w:pPr>
            <w:r>
              <w:t>Fantasy</w:t>
            </w:r>
          </w:p>
        </w:tc>
      </w:tr>
      <w:tr w:rsidR="00656DDB" w14:paraId="5B657702" w14:textId="77777777" w:rsidTr="008F06F9">
        <w:tc>
          <w:tcPr>
            <w:tcW w:w="1543" w:type="dxa"/>
            <w:shd w:val="clear" w:color="auto" w:fill="F2F2F2" w:themeFill="background1" w:themeFillShade="F2"/>
          </w:tcPr>
          <w:p w14:paraId="343AE22F" w14:textId="77777777" w:rsidR="00656DDB" w:rsidRDefault="00656DDB">
            <w:r>
              <w:t>Texts to lead learning</w:t>
            </w:r>
          </w:p>
        </w:tc>
        <w:tc>
          <w:tcPr>
            <w:tcW w:w="2491" w:type="dxa"/>
          </w:tcPr>
          <w:p w14:paraId="76B5FB89" w14:textId="77777777" w:rsidR="00656DDB" w:rsidRDefault="005107A0" w:rsidP="00B908B6">
            <w:proofErr w:type="spellStart"/>
            <w:r>
              <w:t>Brightstorm</w:t>
            </w:r>
            <w:proofErr w:type="spellEnd"/>
            <w:r>
              <w:t xml:space="preserve"> – Vashti Hardy</w:t>
            </w:r>
          </w:p>
          <w:p w14:paraId="7B9F6285" w14:textId="77777777" w:rsidR="00F746EC" w:rsidRDefault="00F746EC" w:rsidP="00B908B6">
            <w:r>
              <w:t>Survivors – David Long</w:t>
            </w:r>
          </w:p>
          <w:p w14:paraId="400FC004" w14:textId="77777777" w:rsidR="00F746EC" w:rsidRPr="00556BA1" w:rsidRDefault="00F746EC" w:rsidP="009D140E">
            <w:r>
              <w:t>Sha</w:t>
            </w:r>
            <w:r w:rsidR="009D140E">
              <w:t>ckle</w:t>
            </w:r>
            <w:r>
              <w:t>ton’s Journey – William Grill</w:t>
            </w:r>
          </w:p>
        </w:tc>
        <w:tc>
          <w:tcPr>
            <w:tcW w:w="2491" w:type="dxa"/>
          </w:tcPr>
          <w:p w14:paraId="5E446FC2" w14:textId="77777777" w:rsidR="00656DDB" w:rsidRDefault="004C694C" w:rsidP="004C694C">
            <w:r>
              <w:t>Beowulf</w:t>
            </w:r>
            <w:r w:rsidR="005107A0">
              <w:t xml:space="preserve"> – Michael </w:t>
            </w:r>
            <w:proofErr w:type="spellStart"/>
            <w:r w:rsidR="005107A0">
              <w:t>Morpurgo</w:t>
            </w:r>
            <w:proofErr w:type="spellEnd"/>
          </w:p>
          <w:p w14:paraId="7F5FC2A4" w14:textId="77777777" w:rsidR="009D140E" w:rsidRDefault="009D140E" w:rsidP="004C694C">
            <w:r>
              <w:t>Beowulf – Rosemary Sutcliffe</w:t>
            </w:r>
          </w:p>
          <w:p w14:paraId="010C46D6" w14:textId="77777777" w:rsidR="009D140E" w:rsidRDefault="009D140E" w:rsidP="004C694C">
            <w:r>
              <w:t>Beowulf – Kevin Crossley-Holland</w:t>
            </w:r>
          </w:p>
        </w:tc>
        <w:tc>
          <w:tcPr>
            <w:tcW w:w="2491" w:type="dxa"/>
          </w:tcPr>
          <w:p w14:paraId="11D84D0E" w14:textId="77777777" w:rsidR="00BC3F5C" w:rsidRDefault="004C694C" w:rsidP="004C694C">
            <w:r>
              <w:t>How to Train your Dragon</w:t>
            </w:r>
          </w:p>
          <w:p w14:paraId="72DEFFE2" w14:textId="77777777" w:rsidR="009D140E" w:rsidRDefault="009D140E" w:rsidP="004C694C">
            <w:proofErr w:type="spellStart"/>
            <w:r>
              <w:t>Eragon</w:t>
            </w:r>
            <w:proofErr w:type="spellEnd"/>
          </w:p>
        </w:tc>
      </w:tr>
      <w:tr w:rsidR="007F4057" w14:paraId="6FC0EE7A" w14:textId="77777777" w:rsidTr="008F06F9">
        <w:tc>
          <w:tcPr>
            <w:tcW w:w="1543" w:type="dxa"/>
            <w:shd w:val="clear" w:color="auto" w:fill="F2F2F2" w:themeFill="background1" w:themeFillShade="F2"/>
          </w:tcPr>
          <w:p w14:paraId="0A6CB2C4" w14:textId="77777777" w:rsidR="007F4057" w:rsidRDefault="002F297F">
            <w:r>
              <w:t>English</w:t>
            </w:r>
          </w:p>
          <w:p w14:paraId="7E9C628D" w14:textId="77777777" w:rsidR="007F4057" w:rsidRDefault="007F4057">
            <w:r>
              <w:t>(planning circles)</w:t>
            </w:r>
          </w:p>
        </w:tc>
        <w:tc>
          <w:tcPr>
            <w:tcW w:w="7473" w:type="dxa"/>
            <w:gridSpan w:val="3"/>
            <w:vAlign w:val="center"/>
          </w:tcPr>
          <w:p w14:paraId="7ED1530F" w14:textId="77777777" w:rsidR="007F4057" w:rsidRPr="00556BA1" w:rsidRDefault="002F297F" w:rsidP="00AE1034">
            <w:r>
              <w:t xml:space="preserve">Following Year </w:t>
            </w:r>
            <w:r w:rsidR="00AE1034">
              <w:t>4</w:t>
            </w:r>
            <w:r>
              <w:t xml:space="preserve"> National Curriculum to cover reading, writing and EGPS</w:t>
            </w:r>
          </w:p>
        </w:tc>
      </w:tr>
      <w:tr w:rsidR="002F297F" w14:paraId="779C81B8" w14:textId="77777777" w:rsidTr="008F06F9">
        <w:tc>
          <w:tcPr>
            <w:tcW w:w="1543" w:type="dxa"/>
            <w:shd w:val="clear" w:color="auto" w:fill="F2F2F2" w:themeFill="background1" w:themeFillShade="F2"/>
          </w:tcPr>
          <w:p w14:paraId="361F2393" w14:textId="77777777" w:rsidR="002F297F" w:rsidRDefault="002F297F">
            <w:r>
              <w:t>Mathematics</w:t>
            </w:r>
          </w:p>
        </w:tc>
        <w:tc>
          <w:tcPr>
            <w:tcW w:w="7473" w:type="dxa"/>
            <w:gridSpan w:val="3"/>
            <w:vAlign w:val="center"/>
          </w:tcPr>
          <w:p w14:paraId="28AAC5FE" w14:textId="77777777" w:rsidR="002F297F" w:rsidRPr="00556BA1" w:rsidRDefault="002F297F" w:rsidP="00AE1034">
            <w:r>
              <w:t xml:space="preserve">Following Year </w:t>
            </w:r>
            <w:r w:rsidR="00AE1034">
              <w:t>4</w:t>
            </w:r>
            <w:r>
              <w:t xml:space="preserve"> National Curriculum</w:t>
            </w:r>
          </w:p>
        </w:tc>
      </w:tr>
      <w:tr w:rsidR="002F297F" w14:paraId="584FAE6D" w14:textId="77777777" w:rsidTr="008F06F9">
        <w:tc>
          <w:tcPr>
            <w:tcW w:w="1543" w:type="dxa"/>
            <w:shd w:val="clear" w:color="auto" w:fill="F2F2F2" w:themeFill="background1" w:themeFillShade="F2"/>
          </w:tcPr>
          <w:p w14:paraId="3E63FE78" w14:textId="77777777" w:rsidR="002F297F" w:rsidRPr="002F297F" w:rsidRDefault="002F297F">
            <w:r>
              <w:t>Science</w:t>
            </w:r>
          </w:p>
        </w:tc>
        <w:tc>
          <w:tcPr>
            <w:tcW w:w="2491" w:type="dxa"/>
          </w:tcPr>
          <w:p w14:paraId="28D31005" w14:textId="77777777" w:rsidR="005107A0" w:rsidRDefault="005107A0" w:rsidP="0097195F">
            <w:r>
              <w:t>Living things and Habitats</w:t>
            </w:r>
          </w:p>
          <w:p w14:paraId="4716E5C2" w14:textId="77777777" w:rsidR="006B3577" w:rsidRPr="00556BA1" w:rsidRDefault="006B3577" w:rsidP="0097195F">
            <w:r>
              <w:t>Forces (Y3) - magnets</w:t>
            </w:r>
          </w:p>
        </w:tc>
        <w:tc>
          <w:tcPr>
            <w:tcW w:w="2491" w:type="dxa"/>
          </w:tcPr>
          <w:p w14:paraId="34B1DA26" w14:textId="77777777" w:rsidR="006B3577" w:rsidRDefault="005107A0" w:rsidP="006B3577">
            <w:r>
              <w:t>Sound</w:t>
            </w:r>
            <w:r w:rsidR="006B3577">
              <w:t xml:space="preserve"> </w:t>
            </w:r>
          </w:p>
          <w:p w14:paraId="5ACDAC5B" w14:textId="77777777" w:rsidR="00D603D7" w:rsidRDefault="00D603D7" w:rsidP="00D603D7">
            <w:r>
              <w:t>Animals including humans-digestive system and teeth.</w:t>
            </w:r>
          </w:p>
          <w:p w14:paraId="0A37501D" w14:textId="77777777" w:rsidR="0097195F" w:rsidRDefault="0097195F" w:rsidP="00D603D7"/>
        </w:tc>
        <w:tc>
          <w:tcPr>
            <w:tcW w:w="2491" w:type="dxa"/>
          </w:tcPr>
          <w:p w14:paraId="3B1233B7" w14:textId="77777777" w:rsidR="006B3577" w:rsidRDefault="005107A0" w:rsidP="006B3577">
            <w:r>
              <w:t>Electricity</w:t>
            </w:r>
          </w:p>
          <w:p w14:paraId="330EB580" w14:textId="77777777" w:rsidR="00D603D7" w:rsidRDefault="00D603D7" w:rsidP="00D603D7">
            <w:r>
              <w:t>States of matter</w:t>
            </w:r>
          </w:p>
          <w:p w14:paraId="5DAB6C7B" w14:textId="77777777" w:rsidR="005107A0" w:rsidRPr="007F4057" w:rsidRDefault="005107A0" w:rsidP="006B3577"/>
        </w:tc>
      </w:tr>
      <w:tr w:rsidR="002F297F" w14:paraId="0CEE2F11" w14:textId="77777777" w:rsidTr="008F06F9">
        <w:tc>
          <w:tcPr>
            <w:tcW w:w="1543" w:type="dxa"/>
            <w:shd w:val="clear" w:color="auto" w:fill="F2F2F2" w:themeFill="background1" w:themeFillShade="F2"/>
          </w:tcPr>
          <w:p w14:paraId="116EF025" w14:textId="77777777" w:rsidR="002F297F" w:rsidRPr="002F297F" w:rsidRDefault="002F297F">
            <w:r w:rsidRPr="002F297F">
              <w:t>Working Scientifically</w:t>
            </w:r>
          </w:p>
        </w:tc>
        <w:tc>
          <w:tcPr>
            <w:tcW w:w="2491" w:type="dxa"/>
          </w:tcPr>
          <w:p w14:paraId="2CC2E42E" w14:textId="77777777" w:rsidR="002F297F" w:rsidRDefault="00587C9E">
            <w:r>
              <w:t xml:space="preserve">Record - </w:t>
            </w:r>
            <w:r w:rsidR="009851A1">
              <w:t>Gather, record, classify and present data in a variety of ways to help in answering questions.</w:t>
            </w:r>
          </w:p>
          <w:p w14:paraId="71BFF4B3" w14:textId="77777777" w:rsidR="009851A1" w:rsidRPr="00556BA1" w:rsidRDefault="009851A1">
            <w:r>
              <w:t>Record findings using simple scientific language, drawings, labelled diagrams, keys, bar charts and tables.</w:t>
            </w:r>
          </w:p>
        </w:tc>
        <w:tc>
          <w:tcPr>
            <w:tcW w:w="2491" w:type="dxa"/>
          </w:tcPr>
          <w:p w14:paraId="71CB10D4" w14:textId="77777777" w:rsidR="00587C9E" w:rsidRDefault="00587C9E">
            <w:r>
              <w:t xml:space="preserve">Plan - </w:t>
            </w:r>
            <w:r w:rsidRPr="00587C9E">
              <w:t>Asking relevant questions and using different types of scientific enquiries to answer them.</w:t>
            </w:r>
          </w:p>
          <w:p w14:paraId="236E4838" w14:textId="77777777" w:rsidR="009851A1" w:rsidRDefault="009851A1">
            <w:r>
              <w:t>Set up simple practical enquiries, comparative and fair tests.</w:t>
            </w:r>
          </w:p>
          <w:p w14:paraId="02EB378F" w14:textId="77777777" w:rsidR="009851A1" w:rsidRDefault="009851A1"/>
        </w:tc>
        <w:tc>
          <w:tcPr>
            <w:tcW w:w="2491" w:type="dxa"/>
          </w:tcPr>
          <w:p w14:paraId="78A47E91" w14:textId="77777777" w:rsidR="002F297F" w:rsidRDefault="00587C9E" w:rsidP="00587C9E">
            <w:r>
              <w:t>Review – report on findings from enquiries, use results to draw simple conclusions, make predictions, suggest improvements and raise further questions.</w:t>
            </w:r>
          </w:p>
          <w:p w14:paraId="3381AADD" w14:textId="77777777" w:rsidR="00587C9E" w:rsidRPr="007F4057" w:rsidRDefault="00587C9E" w:rsidP="00587C9E">
            <w:r>
              <w:t>Identify differences, similarities, or changes related to simple scientific ideas and processes.</w:t>
            </w:r>
          </w:p>
        </w:tc>
      </w:tr>
      <w:tr w:rsidR="002F297F" w14:paraId="3ACE3128" w14:textId="77777777" w:rsidTr="008F06F9">
        <w:tc>
          <w:tcPr>
            <w:tcW w:w="1543" w:type="dxa"/>
            <w:shd w:val="clear" w:color="auto" w:fill="F2F2F2" w:themeFill="background1" w:themeFillShade="F2"/>
          </w:tcPr>
          <w:p w14:paraId="6FFD8311" w14:textId="77777777" w:rsidR="002F297F" w:rsidRDefault="002F297F">
            <w:r>
              <w:t>History</w:t>
            </w:r>
          </w:p>
        </w:tc>
        <w:tc>
          <w:tcPr>
            <w:tcW w:w="2491" w:type="dxa"/>
          </w:tcPr>
          <w:p w14:paraId="6C9D31C2" w14:textId="77777777" w:rsidR="002F297F" w:rsidRPr="00556BA1" w:rsidRDefault="00F746EC" w:rsidP="00F746EC">
            <w:r>
              <w:rPr>
                <w:rFonts w:eastAsia="Calibri" w:cs="Arial"/>
              </w:rPr>
              <w:t>Ernest Sha</w:t>
            </w:r>
            <w:r w:rsidR="009D140E">
              <w:rPr>
                <w:rFonts w:eastAsia="Calibri" w:cs="Arial"/>
              </w:rPr>
              <w:t>c</w:t>
            </w:r>
            <w:r>
              <w:rPr>
                <w:rFonts w:eastAsia="Calibri" w:cs="Arial"/>
              </w:rPr>
              <w:t>kleton and the race to the South Pole</w:t>
            </w:r>
            <w:r w:rsidR="00C776F2">
              <w:rPr>
                <w:rFonts w:eastAsia="Calibri" w:cs="Arial"/>
              </w:rPr>
              <w:t xml:space="preserve"> - </w:t>
            </w:r>
            <w:r w:rsidR="00C776F2" w:rsidRPr="00CC5D91">
              <w:rPr>
                <w:rFonts w:eastAsia="Calibri" w:cs="Arial"/>
              </w:rPr>
              <w:t>A study of an aspect or theme in British history that extends pupils' chronological knowledge beyond 1066.</w:t>
            </w:r>
          </w:p>
        </w:tc>
        <w:tc>
          <w:tcPr>
            <w:tcW w:w="2491" w:type="dxa"/>
          </w:tcPr>
          <w:p w14:paraId="7A7BC585" w14:textId="77777777" w:rsidR="002F297F" w:rsidRDefault="000B65ED">
            <w:r>
              <w:t>Vikings and Anglo-Saxons</w:t>
            </w:r>
          </w:p>
        </w:tc>
        <w:tc>
          <w:tcPr>
            <w:tcW w:w="2491" w:type="dxa"/>
            <w:shd w:val="clear" w:color="auto" w:fill="auto"/>
          </w:tcPr>
          <w:p w14:paraId="6A05A809" w14:textId="5187D00F" w:rsidR="002F297F" w:rsidRPr="00935F48" w:rsidRDefault="24A2158A" w:rsidP="24A2158A">
            <w:pPr>
              <w:rPr>
                <w:iCs/>
                <w:highlight w:val="yellow"/>
              </w:rPr>
            </w:pPr>
            <w:r w:rsidRPr="00935F48">
              <w:rPr>
                <w:iCs/>
              </w:rPr>
              <w:t>Stone Age</w:t>
            </w:r>
          </w:p>
        </w:tc>
      </w:tr>
      <w:tr w:rsidR="002F297F" w14:paraId="3577E763" w14:textId="77777777" w:rsidTr="008F06F9">
        <w:tc>
          <w:tcPr>
            <w:tcW w:w="1543" w:type="dxa"/>
            <w:shd w:val="clear" w:color="auto" w:fill="F2F2F2" w:themeFill="background1" w:themeFillShade="F2"/>
          </w:tcPr>
          <w:p w14:paraId="68FD15C1" w14:textId="77777777" w:rsidR="002F297F" w:rsidRDefault="002F297F">
            <w:r>
              <w:t>Geography</w:t>
            </w:r>
          </w:p>
        </w:tc>
        <w:tc>
          <w:tcPr>
            <w:tcW w:w="2491" w:type="dxa"/>
          </w:tcPr>
          <w:p w14:paraId="0638AF4F" w14:textId="77777777" w:rsidR="00F746EC" w:rsidRDefault="00F746EC" w:rsidP="009C00AC">
            <w:pPr>
              <w:pStyle w:val="Default"/>
              <w:rPr>
                <w:rFonts w:ascii="Candara" w:hAnsi="Candara"/>
                <w:iCs/>
                <w:sz w:val="20"/>
                <w:szCs w:val="20"/>
              </w:rPr>
            </w:pPr>
            <w:r>
              <w:rPr>
                <w:rFonts w:ascii="Candara" w:hAnsi="Candara"/>
                <w:sz w:val="20"/>
                <w:szCs w:val="20"/>
              </w:rPr>
              <w:t xml:space="preserve">Map work – finding and using </w:t>
            </w:r>
            <w:r w:rsidRPr="0024157D">
              <w:rPr>
                <w:rFonts w:ascii="Candara" w:hAnsi="Candara"/>
                <w:iCs/>
                <w:sz w:val="20"/>
                <w:szCs w:val="20"/>
              </w:rPr>
              <w:t>use 8 figure compass and four figure grid references to identify features on a map</w:t>
            </w:r>
          </w:p>
          <w:p w14:paraId="5A39BBE3" w14:textId="77777777" w:rsidR="00F746EC" w:rsidRDefault="00F746EC" w:rsidP="009C00AC">
            <w:pPr>
              <w:pStyle w:val="Default"/>
              <w:rPr>
                <w:rFonts w:ascii="Candara" w:hAnsi="Candara"/>
                <w:sz w:val="20"/>
                <w:szCs w:val="20"/>
              </w:rPr>
            </w:pPr>
          </w:p>
          <w:p w14:paraId="39022F44" w14:textId="77777777" w:rsidR="009C00AC" w:rsidRDefault="00F746EC" w:rsidP="009C00AC">
            <w:pPr>
              <w:pStyle w:val="Default"/>
              <w:rPr>
                <w:rFonts w:ascii="Candara" w:hAnsi="Candara"/>
                <w:sz w:val="20"/>
                <w:szCs w:val="20"/>
              </w:rPr>
            </w:pPr>
            <w:r>
              <w:rPr>
                <w:rFonts w:ascii="Candara" w:hAnsi="Candara"/>
                <w:sz w:val="20"/>
                <w:szCs w:val="20"/>
              </w:rPr>
              <w:t>I</w:t>
            </w:r>
            <w:r w:rsidR="009C00AC" w:rsidRPr="0024157D">
              <w:rPr>
                <w:rFonts w:ascii="Candara" w:hAnsi="Candara"/>
                <w:sz w:val="20"/>
                <w:szCs w:val="20"/>
              </w:rPr>
              <w:t xml:space="preserve">dentify the position and significance of latitude, longitude, Equator, Northern Hemisphere, </w:t>
            </w:r>
            <w:r w:rsidR="009C00AC" w:rsidRPr="0024157D">
              <w:rPr>
                <w:rFonts w:ascii="Candara" w:hAnsi="Candara"/>
                <w:sz w:val="20"/>
                <w:szCs w:val="20"/>
              </w:rPr>
              <w:lastRenderedPageBreak/>
              <w:t xml:space="preserve">Southern Hemisphere, the Tropics of Cancer and Capricorn, Arctic </w:t>
            </w:r>
          </w:p>
          <w:p w14:paraId="41C8F396" w14:textId="77777777" w:rsidR="009C00AC" w:rsidRPr="00556BA1" w:rsidRDefault="009C00AC" w:rsidP="005B3CF0">
            <w:pPr>
              <w:pStyle w:val="Default"/>
            </w:pPr>
          </w:p>
        </w:tc>
        <w:tc>
          <w:tcPr>
            <w:tcW w:w="2491" w:type="dxa"/>
          </w:tcPr>
          <w:p w14:paraId="4D2A7596" w14:textId="77777777" w:rsidR="002F297F" w:rsidRDefault="00ED3558" w:rsidP="00ED3558">
            <w:r>
              <w:lastRenderedPageBreak/>
              <w:t>UK geography – name and locate counties and cities</w:t>
            </w:r>
            <w:r w:rsidR="00F746EC">
              <w:t xml:space="preserve"> and European countries</w:t>
            </w:r>
            <w:r>
              <w:t xml:space="preserve">. Research </w:t>
            </w:r>
            <w:proofErr w:type="spellStart"/>
            <w:r>
              <w:t>Anglo-saxons</w:t>
            </w:r>
            <w:proofErr w:type="spellEnd"/>
            <w:r>
              <w:t xml:space="preserve"> and Viking place names.</w:t>
            </w:r>
          </w:p>
        </w:tc>
        <w:tc>
          <w:tcPr>
            <w:tcW w:w="2491" w:type="dxa"/>
          </w:tcPr>
          <w:p w14:paraId="73608024" w14:textId="77777777" w:rsidR="002F297F" w:rsidRDefault="009C00AC">
            <w:r>
              <w:t>Fieldwork and making maps.</w:t>
            </w:r>
          </w:p>
        </w:tc>
      </w:tr>
      <w:tr w:rsidR="00D24746" w14:paraId="5F79C0C0" w14:textId="77777777" w:rsidTr="008F06F9">
        <w:trPr>
          <w:trHeight w:val="1624"/>
        </w:trPr>
        <w:tc>
          <w:tcPr>
            <w:tcW w:w="1543" w:type="dxa"/>
            <w:shd w:val="clear" w:color="auto" w:fill="F2F2F2" w:themeFill="background1" w:themeFillShade="F2"/>
          </w:tcPr>
          <w:p w14:paraId="56979F28" w14:textId="77777777" w:rsidR="00D24746" w:rsidRDefault="00D24746">
            <w:bookmarkStart w:id="0" w:name="_GoBack" w:colFirst="0" w:colLast="0"/>
            <w:r>
              <w:lastRenderedPageBreak/>
              <w:t>Art</w:t>
            </w:r>
          </w:p>
        </w:tc>
        <w:tc>
          <w:tcPr>
            <w:tcW w:w="2491" w:type="dxa"/>
          </w:tcPr>
          <w:p w14:paraId="5FE9DE57" w14:textId="77777777" w:rsidR="00D24746" w:rsidRDefault="00D24746">
            <w:pPr>
              <w:rPr>
                <w:i/>
              </w:rPr>
            </w:pPr>
            <w:r w:rsidRPr="001723FA">
              <w:rPr>
                <w:b/>
                <w:i/>
              </w:rPr>
              <w:t>Drawing and Painting</w:t>
            </w:r>
            <w:r>
              <w:rPr>
                <w:b/>
                <w:i/>
              </w:rPr>
              <w:t xml:space="preserve"> – </w:t>
            </w:r>
            <w:r w:rsidRPr="00C05C20">
              <w:rPr>
                <w:i/>
              </w:rPr>
              <w:t xml:space="preserve">seascapes </w:t>
            </w:r>
            <w:r>
              <w:rPr>
                <w:i/>
              </w:rPr>
              <w:t>–</w:t>
            </w:r>
            <w:r w:rsidRPr="00C05C20">
              <w:rPr>
                <w:i/>
              </w:rPr>
              <w:t xml:space="preserve"> appreciation</w:t>
            </w:r>
            <w:r>
              <w:rPr>
                <w:i/>
              </w:rPr>
              <w:t xml:space="preserve"> including Turner, Alvarez, Monet</w:t>
            </w:r>
          </w:p>
          <w:p w14:paraId="40DF27DB" w14:textId="77777777" w:rsidR="00D24746" w:rsidRDefault="00D24746" w:rsidP="009D140E">
            <w:pPr>
              <w:rPr>
                <w:b/>
              </w:rPr>
            </w:pPr>
            <w:r w:rsidRPr="0042632B">
              <w:rPr>
                <w:b/>
              </w:rPr>
              <w:t>Collage / Mixed Media</w:t>
            </w:r>
          </w:p>
          <w:p w14:paraId="4D29578D" w14:textId="77777777" w:rsidR="00D24746" w:rsidRPr="00556BA1" w:rsidRDefault="00D24746" w:rsidP="009D140E">
            <w:r w:rsidRPr="0042632B">
              <w:rPr>
                <w:i/>
              </w:rPr>
              <w:t>Cartography</w:t>
            </w:r>
            <w:r>
              <w:rPr>
                <w:i/>
              </w:rPr>
              <w:t xml:space="preserve"> themed</w:t>
            </w:r>
          </w:p>
        </w:tc>
        <w:tc>
          <w:tcPr>
            <w:tcW w:w="2491" w:type="dxa"/>
          </w:tcPr>
          <w:p w14:paraId="7413D6AF" w14:textId="77777777" w:rsidR="00D24746" w:rsidRPr="00182BF5" w:rsidRDefault="00D24746" w:rsidP="009D140E">
            <w:pPr>
              <w:rPr>
                <w:b/>
              </w:rPr>
            </w:pPr>
            <w:r w:rsidRPr="00182BF5">
              <w:rPr>
                <w:b/>
              </w:rPr>
              <w:t xml:space="preserve">Printing </w:t>
            </w:r>
            <w:r>
              <w:rPr>
                <w:b/>
              </w:rPr>
              <w:t>and textiles</w:t>
            </w:r>
          </w:p>
          <w:p w14:paraId="1DEC747E" w14:textId="77777777" w:rsidR="00D24746" w:rsidRDefault="00D24746" w:rsidP="009D140E">
            <w:r>
              <w:t>Viking /Anglo Saxon (craftspeople) symbols and designs</w:t>
            </w:r>
          </w:p>
        </w:tc>
        <w:tc>
          <w:tcPr>
            <w:tcW w:w="2491" w:type="dxa"/>
          </w:tcPr>
          <w:p w14:paraId="710C91FD" w14:textId="77777777" w:rsidR="00D24746" w:rsidRPr="00C646B8" w:rsidRDefault="00D24746" w:rsidP="009D140E">
            <w:pPr>
              <w:rPr>
                <w:b/>
              </w:rPr>
            </w:pPr>
            <w:r w:rsidRPr="00C646B8">
              <w:rPr>
                <w:b/>
              </w:rPr>
              <w:t xml:space="preserve">Malleable </w:t>
            </w:r>
            <w:r>
              <w:rPr>
                <w:b/>
              </w:rPr>
              <w:t>M</w:t>
            </w:r>
            <w:r w:rsidRPr="00C646B8">
              <w:rPr>
                <w:b/>
              </w:rPr>
              <w:t>aterials</w:t>
            </w:r>
          </w:p>
          <w:p w14:paraId="7DD371FF" w14:textId="77777777" w:rsidR="00D24746" w:rsidRDefault="00D24746" w:rsidP="009D140E">
            <w:r>
              <w:t>Dragons – clay</w:t>
            </w:r>
          </w:p>
          <w:p w14:paraId="72A3D3EC" w14:textId="77777777" w:rsidR="00D24746" w:rsidRDefault="00D24746" w:rsidP="009D140E"/>
          <w:p w14:paraId="74223EFA" w14:textId="77777777" w:rsidR="00D24746" w:rsidRDefault="00D24746" w:rsidP="009D140E">
            <w:pPr>
              <w:rPr>
                <w:b/>
              </w:rPr>
            </w:pPr>
            <w:r w:rsidRPr="007A1170">
              <w:rPr>
                <w:b/>
              </w:rPr>
              <w:t xml:space="preserve">Drawing </w:t>
            </w:r>
            <w:r>
              <w:rPr>
                <w:b/>
              </w:rPr>
              <w:t>and Painting</w:t>
            </w:r>
          </w:p>
          <w:p w14:paraId="7133EC28" w14:textId="77777777" w:rsidR="00D24746" w:rsidRDefault="00D24746" w:rsidP="009D140E">
            <w:r w:rsidRPr="007A1170">
              <w:t>Dragon illustration</w:t>
            </w:r>
          </w:p>
        </w:tc>
      </w:tr>
      <w:tr w:rsidR="002F297F" w14:paraId="0D412EB4" w14:textId="77777777" w:rsidTr="008F06F9">
        <w:tc>
          <w:tcPr>
            <w:tcW w:w="1543" w:type="dxa"/>
            <w:shd w:val="clear" w:color="auto" w:fill="F2F2F2" w:themeFill="background1" w:themeFillShade="F2"/>
          </w:tcPr>
          <w:p w14:paraId="3182712B" w14:textId="77777777" w:rsidR="002F297F" w:rsidRDefault="002F297F" w:rsidP="00511F29">
            <w:r>
              <w:t>D&amp;T</w:t>
            </w:r>
          </w:p>
        </w:tc>
        <w:tc>
          <w:tcPr>
            <w:tcW w:w="2491" w:type="dxa"/>
          </w:tcPr>
          <w:p w14:paraId="735C4053" w14:textId="77777777" w:rsidR="002F297F" w:rsidRPr="00556BA1" w:rsidRDefault="00F746EC" w:rsidP="00860AD8">
            <w:r>
              <w:t xml:space="preserve">Christmas crafts – </w:t>
            </w:r>
            <w:r w:rsidR="00860AD8">
              <w:t>clay wrens as Christmas decorations.</w:t>
            </w:r>
          </w:p>
        </w:tc>
        <w:tc>
          <w:tcPr>
            <w:tcW w:w="2491" w:type="dxa"/>
          </w:tcPr>
          <w:p w14:paraId="70268781" w14:textId="395A401F" w:rsidR="002F297F" w:rsidRDefault="24A2158A" w:rsidP="24A2158A">
            <w:r>
              <w:t>Making Viking canvass bag for learning journey books (textiles + printing)</w:t>
            </w:r>
          </w:p>
          <w:p w14:paraId="63633672" w14:textId="521BF88B" w:rsidR="002F297F" w:rsidRDefault="002F297F" w:rsidP="24A2158A"/>
          <w:p w14:paraId="106BB2D4" w14:textId="59097972" w:rsidR="002F297F" w:rsidRDefault="24A2158A" w:rsidP="24A2158A">
            <w:r>
              <w:t>Seasonality and making a seasonal vegetable stew</w:t>
            </w:r>
          </w:p>
        </w:tc>
        <w:tc>
          <w:tcPr>
            <w:tcW w:w="2491" w:type="dxa"/>
          </w:tcPr>
          <w:p w14:paraId="42E8BEAB" w14:textId="77777777" w:rsidR="002F297F" w:rsidRDefault="006B3577" w:rsidP="006B3577">
            <w:r>
              <w:t>Designing and creating electrical dragon warning system.</w:t>
            </w:r>
          </w:p>
        </w:tc>
      </w:tr>
      <w:tr w:rsidR="002F297F" w14:paraId="5DCB0712" w14:textId="77777777" w:rsidTr="008F06F9">
        <w:tc>
          <w:tcPr>
            <w:tcW w:w="1543" w:type="dxa"/>
            <w:shd w:val="clear" w:color="auto" w:fill="F2F2F2" w:themeFill="background1" w:themeFillShade="F2"/>
          </w:tcPr>
          <w:p w14:paraId="477C4AFF" w14:textId="77777777" w:rsidR="002F297F" w:rsidRDefault="002F297F" w:rsidP="002F297F">
            <w:r>
              <w:t>Computing</w:t>
            </w:r>
          </w:p>
        </w:tc>
        <w:tc>
          <w:tcPr>
            <w:tcW w:w="2491" w:type="dxa"/>
          </w:tcPr>
          <w:p w14:paraId="4FDC5D94" w14:textId="77777777" w:rsidR="002F297F" w:rsidRPr="00556BA1" w:rsidRDefault="0014657E" w:rsidP="0014657E">
            <w:r>
              <w:t>Creating algorithms to make journeys</w:t>
            </w:r>
          </w:p>
        </w:tc>
        <w:tc>
          <w:tcPr>
            <w:tcW w:w="2491" w:type="dxa"/>
          </w:tcPr>
          <w:p w14:paraId="44EAFD9C" w14:textId="3034D94A" w:rsidR="002F297F" w:rsidRDefault="24A2158A">
            <w:r>
              <w:t>E</w:t>
            </w:r>
            <w:r w:rsidR="008F06F9">
              <w:t xml:space="preserve"> </w:t>
            </w:r>
            <w:r>
              <w:t>Safety and responsibility online</w:t>
            </w:r>
          </w:p>
        </w:tc>
        <w:tc>
          <w:tcPr>
            <w:tcW w:w="2491" w:type="dxa"/>
          </w:tcPr>
          <w:p w14:paraId="4B94D5A5" w14:textId="4A80390B" w:rsidR="002F297F" w:rsidRDefault="24A2158A" w:rsidP="009155DF">
            <w:r>
              <w:t>Scratch – catch a dragon game.</w:t>
            </w:r>
          </w:p>
        </w:tc>
      </w:tr>
      <w:tr w:rsidR="002F297F" w14:paraId="7EBAAB0C" w14:textId="77777777" w:rsidTr="008F06F9">
        <w:tc>
          <w:tcPr>
            <w:tcW w:w="1543" w:type="dxa"/>
            <w:shd w:val="clear" w:color="auto" w:fill="F2F2F2" w:themeFill="background1" w:themeFillShade="F2"/>
          </w:tcPr>
          <w:p w14:paraId="72BBDEFD" w14:textId="77777777" w:rsidR="002F297F" w:rsidRDefault="002F297F" w:rsidP="002F297F">
            <w:r>
              <w:t>Music (composers and genres)</w:t>
            </w:r>
          </w:p>
        </w:tc>
        <w:tc>
          <w:tcPr>
            <w:tcW w:w="2491" w:type="dxa"/>
          </w:tcPr>
          <w:p w14:paraId="1841241B" w14:textId="77777777" w:rsidR="002F297F" w:rsidRDefault="00C776F2" w:rsidP="00C776F2">
            <w:r>
              <w:t xml:space="preserve">Composer: </w:t>
            </w:r>
            <w:r w:rsidR="005B3CF0">
              <w:t>Vivaldi</w:t>
            </w:r>
          </w:p>
          <w:p w14:paraId="10CC3564" w14:textId="77777777" w:rsidR="004368B9" w:rsidRPr="00556BA1" w:rsidRDefault="004368B9" w:rsidP="00C776F2">
            <w:r>
              <w:t>Creating group compositions about seasons and climates.</w:t>
            </w:r>
          </w:p>
        </w:tc>
        <w:tc>
          <w:tcPr>
            <w:tcW w:w="2491" w:type="dxa"/>
          </w:tcPr>
          <w:p w14:paraId="2597F227" w14:textId="77777777" w:rsidR="002F297F" w:rsidRDefault="005B3CF0" w:rsidP="005B3CF0">
            <w:r>
              <w:t xml:space="preserve">Richard </w:t>
            </w:r>
            <w:r w:rsidR="00ED3558">
              <w:t>Wagner</w:t>
            </w:r>
          </w:p>
          <w:p w14:paraId="4BFAE009" w14:textId="77777777" w:rsidR="005B3CF0" w:rsidRDefault="005B3CF0" w:rsidP="005B3CF0">
            <w:r>
              <w:t>Creating sounds and playing as ensemble through sound topic in science.</w:t>
            </w:r>
          </w:p>
        </w:tc>
        <w:tc>
          <w:tcPr>
            <w:tcW w:w="2491" w:type="dxa"/>
          </w:tcPr>
          <w:p w14:paraId="2D6A5287" w14:textId="77777777" w:rsidR="002F297F" w:rsidRDefault="002B52B5" w:rsidP="00894438">
            <w:r>
              <w:t>John Williams</w:t>
            </w:r>
            <w:r w:rsidR="00894438">
              <w:t xml:space="preserve"> – Composing a film score.</w:t>
            </w:r>
          </w:p>
        </w:tc>
      </w:tr>
      <w:tr w:rsidR="002F297F" w14:paraId="2462077B" w14:textId="77777777" w:rsidTr="008F06F9">
        <w:tc>
          <w:tcPr>
            <w:tcW w:w="1543" w:type="dxa"/>
            <w:vMerge w:val="restart"/>
            <w:shd w:val="clear" w:color="auto" w:fill="F2F2F2" w:themeFill="background1" w:themeFillShade="F2"/>
          </w:tcPr>
          <w:p w14:paraId="0917B7DE" w14:textId="77777777" w:rsidR="002F297F" w:rsidRDefault="002F297F" w:rsidP="00C03717">
            <w:r>
              <w:t>RE</w:t>
            </w:r>
          </w:p>
        </w:tc>
        <w:tc>
          <w:tcPr>
            <w:tcW w:w="2491" w:type="dxa"/>
          </w:tcPr>
          <w:p w14:paraId="7DBD2B19" w14:textId="77777777" w:rsidR="002F297F" w:rsidRPr="00D254D5" w:rsidRDefault="00894438" w:rsidP="00C03717">
            <w:r w:rsidRPr="00D254D5">
              <w:t>How do Christians live their lives as disciples?</w:t>
            </w:r>
          </w:p>
        </w:tc>
        <w:tc>
          <w:tcPr>
            <w:tcW w:w="2491" w:type="dxa"/>
          </w:tcPr>
          <w:p w14:paraId="0C1238E5" w14:textId="77777777" w:rsidR="002F297F" w:rsidRPr="00D254D5" w:rsidRDefault="00894438" w:rsidP="00C03717">
            <w:r w:rsidRPr="00D254D5">
              <w:t>How and why do Muslim organisations help those in need?</w:t>
            </w:r>
          </w:p>
        </w:tc>
        <w:tc>
          <w:tcPr>
            <w:tcW w:w="2491" w:type="dxa"/>
          </w:tcPr>
          <w:p w14:paraId="640BEB18" w14:textId="77777777" w:rsidR="002F297F" w:rsidRPr="00D254D5" w:rsidRDefault="00894438" w:rsidP="00C03717">
            <w:r w:rsidRPr="00D254D5">
              <w:t>What are the important events in a Jewish person’s life?</w:t>
            </w:r>
          </w:p>
        </w:tc>
      </w:tr>
      <w:tr w:rsidR="002F297F" w14:paraId="2AAFA5E5" w14:textId="77777777" w:rsidTr="008F06F9">
        <w:tc>
          <w:tcPr>
            <w:tcW w:w="1543" w:type="dxa"/>
            <w:vMerge/>
            <w:shd w:val="clear" w:color="auto" w:fill="F2F2F2" w:themeFill="background1" w:themeFillShade="F2"/>
          </w:tcPr>
          <w:p w14:paraId="3DEEC669" w14:textId="77777777" w:rsidR="002F297F" w:rsidRDefault="002F297F" w:rsidP="00C03717"/>
        </w:tc>
        <w:tc>
          <w:tcPr>
            <w:tcW w:w="2491" w:type="dxa"/>
          </w:tcPr>
          <w:p w14:paraId="64618019" w14:textId="77777777" w:rsidR="002F297F" w:rsidRPr="00D254D5" w:rsidRDefault="00894438" w:rsidP="00C03717">
            <w:r w:rsidRPr="00D254D5">
              <w:t>What is good news for Christians in the Christmas story?</w:t>
            </w:r>
          </w:p>
        </w:tc>
        <w:tc>
          <w:tcPr>
            <w:tcW w:w="2491" w:type="dxa"/>
          </w:tcPr>
          <w:p w14:paraId="39093E12" w14:textId="77777777" w:rsidR="002F297F" w:rsidRPr="00D254D5" w:rsidRDefault="00894438" w:rsidP="00C03717">
            <w:r w:rsidRPr="00D254D5">
              <w:t>What can we learn about Easter from the creative arts?</w:t>
            </w:r>
          </w:p>
        </w:tc>
        <w:tc>
          <w:tcPr>
            <w:tcW w:w="2491" w:type="dxa"/>
          </w:tcPr>
          <w:p w14:paraId="76B6F47C" w14:textId="77777777" w:rsidR="002F297F" w:rsidRPr="00D254D5" w:rsidRDefault="00894438" w:rsidP="00C03717">
            <w:r w:rsidRPr="00D254D5">
              <w:t>How Do Hindus Describe God?</w:t>
            </w:r>
          </w:p>
        </w:tc>
      </w:tr>
      <w:tr w:rsidR="002F297F" w14:paraId="3C5E154B" w14:textId="77777777" w:rsidTr="008F06F9">
        <w:tc>
          <w:tcPr>
            <w:tcW w:w="1543" w:type="dxa"/>
            <w:shd w:val="clear" w:color="auto" w:fill="F2F2F2" w:themeFill="background1" w:themeFillShade="F2"/>
          </w:tcPr>
          <w:p w14:paraId="4EA36025" w14:textId="77777777" w:rsidR="002F297F" w:rsidRDefault="002F297F" w:rsidP="00C03717">
            <w:r>
              <w:t>PE</w:t>
            </w:r>
          </w:p>
        </w:tc>
        <w:tc>
          <w:tcPr>
            <w:tcW w:w="2491" w:type="dxa"/>
          </w:tcPr>
          <w:p w14:paraId="17607CB5" w14:textId="77777777" w:rsidR="002F297F" w:rsidRDefault="00DB4591" w:rsidP="00C03717">
            <w:r>
              <w:t>Hockey</w:t>
            </w:r>
          </w:p>
          <w:p w14:paraId="2E3C1533" w14:textId="77777777" w:rsidR="00DB4591" w:rsidRDefault="00DB4591" w:rsidP="00C03717">
            <w:r>
              <w:t>Basketball</w:t>
            </w:r>
          </w:p>
          <w:p w14:paraId="53950121" w14:textId="77777777" w:rsidR="00DB4591" w:rsidRPr="00556BA1" w:rsidRDefault="00DB4591" w:rsidP="00C03717">
            <w:r>
              <w:t>Swimming</w:t>
            </w:r>
          </w:p>
        </w:tc>
        <w:tc>
          <w:tcPr>
            <w:tcW w:w="2491" w:type="dxa"/>
          </w:tcPr>
          <w:p w14:paraId="5707B140" w14:textId="77777777" w:rsidR="002F297F" w:rsidRDefault="00DB4591" w:rsidP="00C03717">
            <w:r>
              <w:t>Gymnastics</w:t>
            </w:r>
          </w:p>
          <w:p w14:paraId="620CE81B" w14:textId="77777777" w:rsidR="00DB4591" w:rsidRPr="00556BA1" w:rsidRDefault="00DB4591" w:rsidP="00C03717">
            <w:r>
              <w:t>Football</w:t>
            </w:r>
          </w:p>
        </w:tc>
        <w:tc>
          <w:tcPr>
            <w:tcW w:w="2491" w:type="dxa"/>
          </w:tcPr>
          <w:p w14:paraId="794E3B45" w14:textId="77777777" w:rsidR="002F297F" w:rsidRDefault="00DB4591" w:rsidP="00C03717">
            <w:r>
              <w:t>Athletics</w:t>
            </w:r>
          </w:p>
          <w:p w14:paraId="53A4D76D" w14:textId="77777777" w:rsidR="00DB4591" w:rsidRPr="00556BA1" w:rsidRDefault="00DB4591" w:rsidP="00C03717">
            <w:r>
              <w:t>Striking and fielding</w:t>
            </w:r>
          </w:p>
        </w:tc>
      </w:tr>
      <w:tr w:rsidR="002F297F" w14:paraId="67F709F2" w14:textId="77777777" w:rsidTr="008F06F9">
        <w:tc>
          <w:tcPr>
            <w:tcW w:w="1543" w:type="dxa"/>
            <w:shd w:val="clear" w:color="auto" w:fill="F2F2F2" w:themeFill="background1" w:themeFillShade="F2"/>
          </w:tcPr>
          <w:p w14:paraId="2E0AF8F1" w14:textId="77777777" w:rsidR="002F297F" w:rsidRDefault="002F297F" w:rsidP="00C03717">
            <w:r>
              <w:t>French</w:t>
            </w:r>
          </w:p>
        </w:tc>
        <w:tc>
          <w:tcPr>
            <w:tcW w:w="2491" w:type="dxa"/>
          </w:tcPr>
          <w:p w14:paraId="62755D57" w14:textId="77777777" w:rsidR="002F297F" w:rsidRDefault="006F0818" w:rsidP="00C03717">
            <w:r>
              <w:t>Where I live</w:t>
            </w:r>
          </w:p>
          <w:p w14:paraId="0DCD5304" w14:textId="77777777" w:rsidR="006F0818" w:rsidRDefault="006F0818" w:rsidP="00C03717">
            <w:r>
              <w:t>Places in town</w:t>
            </w:r>
          </w:p>
          <w:p w14:paraId="251D8C45" w14:textId="77777777" w:rsidR="006F0818" w:rsidRDefault="006F0818" w:rsidP="00C03717">
            <w:r>
              <w:t>Directions</w:t>
            </w:r>
          </w:p>
          <w:p w14:paraId="659F9A01" w14:textId="77777777" w:rsidR="006F0818" w:rsidRPr="00556BA1" w:rsidRDefault="006F0818" w:rsidP="00C03717">
            <w:r>
              <w:t>Dictionaries</w:t>
            </w:r>
          </w:p>
        </w:tc>
        <w:tc>
          <w:tcPr>
            <w:tcW w:w="2491" w:type="dxa"/>
          </w:tcPr>
          <w:p w14:paraId="66A83655" w14:textId="77777777" w:rsidR="002F297F" w:rsidRDefault="006F0818" w:rsidP="00C03717">
            <w:r>
              <w:t>Weather</w:t>
            </w:r>
          </w:p>
          <w:p w14:paraId="1CDD0D9C" w14:textId="77777777" w:rsidR="006F0818" w:rsidRDefault="006F0818" w:rsidP="00C03717">
            <w:r>
              <w:t>School places</w:t>
            </w:r>
          </w:p>
          <w:p w14:paraId="3D298E8A" w14:textId="77777777" w:rsidR="006F0818" w:rsidRDefault="006F0818" w:rsidP="00C03717">
            <w:r>
              <w:t>School objects</w:t>
            </w:r>
          </w:p>
        </w:tc>
        <w:tc>
          <w:tcPr>
            <w:tcW w:w="2491" w:type="dxa"/>
          </w:tcPr>
          <w:p w14:paraId="4A146726" w14:textId="77777777" w:rsidR="002F297F" w:rsidRDefault="006F0818" w:rsidP="00C03717">
            <w:r>
              <w:t>Time</w:t>
            </w:r>
          </w:p>
          <w:p w14:paraId="106BC37D" w14:textId="77777777" w:rsidR="006F0818" w:rsidRDefault="006F0818" w:rsidP="00C03717">
            <w:r>
              <w:t>School subjects</w:t>
            </w:r>
          </w:p>
          <w:p w14:paraId="599A8417" w14:textId="77777777" w:rsidR="006F0818" w:rsidRDefault="006F0818" w:rsidP="00C03717">
            <w:r>
              <w:t>Numbers (2)</w:t>
            </w:r>
          </w:p>
        </w:tc>
      </w:tr>
      <w:tr w:rsidR="002F297F" w14:paraId="0265402E" w14:textId="77777777" w:rsidTr="008F06F9">
        <w:tc>
          <w:tcPr>
            <w:tcW w:w="1543" w:type="dxa"/>
            <w:shd w:val="clear" w:color="auto" w:fill="F2F2F2" w:themeFill="background1" w:themeFillShade="F2"/>
          </w:tcPr>
          <w:p w14:paraId="6A846A52" w14:textId="77777777" w:rsidR="002F297F" w:rsidRDefault="002F297F" w:rsidP="00C03717">
            <w:r>
              <w:t>Rights of the child</w:t>
            </w:r>
          </w:p>
        </w:tc>
        <w:tc>
          <w:tcPr>
            <w:tcW w:w="2491" w:type="dxa"/>
          </w:tcPr>
          <w:p w14:paraId="40FC85B7" w14:textId="77777777" w:rsidR="00F746EC" w:rsidRDefault="00F746EC" w:rsidP="00C03717">
            <w:r>
              <w:t xml:space="preserve">Article 32 </w:t>
            </w:r>
          </w:p>
          <w:p w14:paraId="75704030" w14:textId="77777777" w:rsidR="002F297F" w:rsidRPr="00556BA1" w:rsidRDefault="00F746EC" w:rsidP="00C03717">
            <w:r>
              <w:t>You have the right to protection from work that harms you, and is bad for your health and education. If you work, you have the right to be safe and paid fairly</w:t>
            </w:r>
          </w:p>
        </w:tc>
        <w:tc>
          <w:tcPr>
            <w:tcW w:w="2491" w:type="dxa"/>
          </w:tcPr>
          <w:p w14:paraId="0366B42E" w14:textId="77777777" w:rsidR="00E45310" w:rsidRDefault="00E45310" w:rsidP="00C03717">
            <w:r>
              <w:t xml:space="preserve">Article 27 </w:t>
            </w:r>
          </w:p>
          <w:p w14:paraId="77BF2237" w14:textId="77777777" w:rsidR="002F297F" w:rsidRDefault="00E45310" w:rsidP="00C03717">
            <w:r>
              <w:t>You have the right to food, clothing, a safe place to live and to have your basic needs met</w:t>
            </w:r>
          </w:p>
        </w:tc>
        <w:tc>
          <w:tcPr>
            <w:tcW w:w="2491" w:type="dxa"/>
          </w:tcPr>
          <w:p w14:paraId="286F2170" w14:textId="77777777" w:rsidR="00E45310" w:rsidRDefault="00E45310" w:rsidP="00C03717">
            <w:r>
              <w:t xml:space="preserve">Article 28 </w:t>
            </w:r>
          </w:p>
          <w:p w14:paraId="6A18F3BE" w14:textId="77777777" w:rsidR="002F297F" w:rsidRDefault="00E45310" w:rsidP="00C03717">
            <w:r>
              <w:t>You have the right to a good quality education. You should be encouraged to go to school to the highest level you can</w:t>
            </w:r>
          </w:p>
        </w:tc>
      </w:tr>
      <w:tr w:rsidR="002F297F" w14:paraId="48197B6C" w14:textId="77777777" w:rsidTr="008F06F9">
        <w:tc>
          <w:tcPr>
            <w:tcW w:w="1543" w:type="dxa"/>
            <w:shd w:val="clear" w:color="auto" w:fill="F2F2F2" w:themeFill="background1" w:themeFillShade="F2"/>
          </w:tcPr>
          <w:p w14:paraId="2E65BE6F" w14:textId="77777777" w:rsidR="002F297F" w:rsidRDefault="002F297F" w:rsidP="00C03717">
            <w:r>
              <w:t>Educational Visits</w:t>
            </w:r>
          </w:p>
        </w:tc>
        <w:tc>
          <w:tcPr>
            <w:tcW w:w="2491" w:type="dxa"/>
          </w:tcPr>
          <w:p w14:paraId="04E15E29" w14:textId="77777777" w:rsidR="002F297F" w:rsidRDefault="00B0790D" w:rsidP="00C03717">
            <w:r>
              <w:t>Explore school grounds for living things topic.</w:t>
            </w:r>
          </w:p>
          <w:p w14:paraId="3656B9AB" w14:textId="77777777" w:rsidR="00B0790D" w:rsidRPr="00556BA1" w:rsidRDefault="00B0790D" w:rsidP="00C03717"/>
        </w:tc>
        <w:tc>
          <w:tcPr>
            <w:tcW w:w="2491" w:type="dxa"/>
          </w:tcPr>
          <w:p w14:paraId="4996EE12" w14:textId="465BFB3B" w:rsidR="002F297F" w:rsidRDefault="0CE2C7C6" w:rsidP="0CE2C7C6">
            <w:pPr>
              <w:spacing w:line="259" w:lineRule="auto"/>
            </w:pPr>
            <w:r>
              <w:t>Viking workshop in school</w:t>
            </w:r>
          </w:p>
        </w:tc>
        <w:tc>
          <w:tcPr>
            <w:tcW w:w="2491" w:type="dxa"/>
          </w:tcPr>
          <w:p w14:paraId="45FB0818" w14:textId="77777777" w:rsidR="002F297F" w:rsidRDefault="002F297F" w:rsidP="00C03717"/>
        </w:tc>
      </w:tr>
      <w:bookmarkEnd w:id="0"/>
    </w:tbl>
    <w:p w14:paraId="049F31CB" w14:textId="77777777" w:rsidR="00656DDB" w:rsidRDefault="00656DDB"/>
    <w:sectPr w:rsidR="00656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48D"/>
    <w:multiLevelType w:val="hybridMultilevel"/>
    <w:tmpl w:val="6B844904"/>
    <w:lvl w:ilvl="0" w:tplc="90A2FB84">
      <w:start w:val="1"/>
      <w:numFmt w:val="bullet"/>
      <w:lvlText w:val=""/>
      <w:lvlJc w:val="left"/>
      <w:pPr>
        <w:ind w:left="720" w:hanging="360"/>
      </w:pPr>
      <w:rPr>
        <w:rFonts w:ascii="Symbol" w:hAnsi="Symbol" w:hint="default"/>
      </w:rPr>
    </w:lvl>
    <w:lvl w:ilvl="1" w:tplc="AC804EFA">
      <w:start w:val="1"/>
      <w:numFmt w:val="bullet"/>
      <w:lvlText w:val="o"/>
      <w:lvlJc w:val="left"/>
      <w:pPr>
        <w:ind w:left="1440" w:hanging="360"/>
      </w:pPr>
      <w:rPr>
        <w:rFonts w:ascii="Courier New" w:hAnsi="Courier New" w:hint="default"/>
      </w:rPr>
    </w:lvl>
    <w:lvl w:ilvl="2" w:tplc="3A0C4ED6">
      <w:start w:val="1"/>
      <w:numFmt w:val="bullet"/>
      <w:lvlText w:val=""/>
      <w:lvlJc w:val="left"/>
      <w:pPr>
        <w:ind w:left="2160" w:hanging="360"/>
      </w:pPr>
      <w:rPr>
        <w:rFonts w:ascii="Wingdings" w:hAnsi="Wingdings" w:hint="default"/>
      </w:rPr>
    </w:lvl>
    <w:lvl w:ilvl="3" w:tplc="C82A77E6">
      <w:start w:val="1"/>
      <w:numFmt w:val="bullet"/>
      <w:lvlText w:val=""/>
      <w:lvlJc w:val="left"/>
      <w:pPr>
        <w:ind w:left="2880" w:hanging="360"/>
      </w:pPr>
      <w:rPr>
        <w:rFonts w:ascii="Symbol" w:hAnsi="Symbol" w:hint="default"/>
      </w:rPr>
    </w:lvl>
    <w:lvl w:ilvl="4" w:tplc="228821D6">
      <w:start w:val="1"/>
      <w:numFmt w:val="bullet"/>
      <w:lvlText w:val="o"/>
      <w:lvlJc w:val="left"/>
      <w:pPr>
        <w:ind w:left="3600" w:hanging="360"/>
      </w:pPr>
      <w:rPr>
        <w:rFonts w:ascii="Courier New" w:hAnsi="Courier New" w:hint="default"/>
      </w:rPr>
    </w:lvl>
    <w:lvl w:ilvl="5" w:tplc="7CA416F0">
      <w:start w:val="1"/>
      <w:numFmt w:val="bullet"/>
      <w:lvlText w:val=""/>
      <w:lvlJc w:val="left"/>
      <w:pPr>
        <w:ind w:left="4320" w:hanging="360"/>
      </w:pPr>
      <w:rPr>
        <w:rFonts w:ascii="Wingdings" w:hAnsi="Wingdings" w:hint="default"/>
      </w:rPr>
    </w:lvl>
    <w:lvl w:ilvl="6" w:tplc="3B80E77C">
      <w:start w:val="1"/>
      <w:numFmt w:val="bullet"/>
      <w:lvlText w:val=""/>
      <w:lvlJc w:val="left"/>
      <w:pPr>
        <w:ind w:left="5040" w:hanging="360"/>
      </w:pPr>
      <w:rPr>
        <w:rFonts w:ascii="Symbol" w:hAnsi="Symbol" w:hint="default"/>
      </w:rPr>
    </w:lvl>
    <w:lvl w:ilvl="7" w:tplc="30EAC5EA">
      <w:start w:val="1"/>
      <w:numFmt w:val="bullet"/>
      <w:lvlText w:val="o"/>
      <w:lvlJc w:val="left"/>
      <w:pPr>
        <w:ind w:left="5760" w:hanging="360"/>
      </w:pPr>
      <w:rPr>
        <w:rFonts w:ascii="Courier New" w:hAnsi="Courier New" w:hint="default"/>
      </w:rPr>
    </w:lvl>
    <w:lvl w:ilvl="8" w:tplc="5400E56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DB"/>
    <w:rsid w:val="00017506"/>
    <w:rsid w:val="000321CD"/>
    <w:rsid w:val="000B65ED"/>
    <w:rsid w:val="0014657E"/>
    <w:rsid w:val="00172D6F"/>
    <w:rsid w:val="002942A6"/>
    <w:rsid w:val="002A7A25"/>
    <w:rsid w:val="002B52B5"/>
    <w:rsid w:val="002D6D8C"/>
    <w:rsid w:val="002F297F"/>
    <w:rsid w:val="0035051F"/>
    <w:rsid w:val="00362970"/>
    <w:rsid w:val="00366611"/>
    <w:rsid w:val="004368B9"/>
    <w:rsid w:val="00496E29"/>
    <w:rsid w:val="004C694C"/>
    <w:rsid w:val="005107A0"/>
    <w:rsid w:val="00511F29"/>
    <w:rsid w:val="00556BA1"/>
    <w:rsid w:val="00587C9E"/>
    <w:rsid w:val="005B3CF0"/>
    <w:rsid w:val="00656DDB"/>
    <w:rsid w:val="006648FA"/>
    <w:rsid w:val="006B3577"/>
    <w:rsid w:val="006F0818"/>
    <w:rsid w:val="00706C9D"/>
    <w:rsid w:val="00731510"/>
    <w:rsid w:val="007A0317"/>
    <w:rsid w:val="007F4057"/>
    <w:rsid w:val="00800581"/>
    <w:rsid w:val="00860AD8"/>
    <w:rsid w:val="00865E89"/>
    <w:rsid w:val="00894438"/>
    <w:rsid w:val="008F06F9"/>
    <w:rsid w:val="00904047"/>
    <w:rsid w:val="009155DF"/>
    <w:rsid w:val="00935F48"/>
    <w:rsid w:val="0097195F"/>
    <w:rsid w:val="009851A1"/>
    <w:rsid w:val="009C00AC"/>
    <w:rsid w:val="009D140E"/>
    <w:rsid w:val="00A17084"/>
    <w:rsid w:val="00A276C8"/>
    <w:rsid w:val="00AE1034"/>
    <w:rsid w:val="00B0790D"/>
    <w:rsid w:val="00B908B6"/>
    <w:rsid w:val="00B916D1"/>
    <w:rsid w:val="00B9608F"/>
    <w:rsid w:val="00BB2174"/>
    <w:rsid w:val="00BC3F5C"/>
    <w:rsid w:val="00C0257B"/>
    <w:rsid w:val="00C03717"/>
    <w:rsid w:val="00C776F2"/>
    <w:rsid w:val="00D24746"/>
    <w:rsid w:val="00D254D5"/>
    <w:rsid w:val="00D603D7"/>
    <w:rsid w:val="00D91448"/>
    <w:rsid w:val="00DB4591"/>
    <w:rsid w:val="00E005E7"/>
    <w:rsid w:val="00E3397D"/>
    <w:rsid w:val="00E45310"/>
    <w:rsid w:val="00ED3558"/>
    <w:rsid w:val="00F746EC"/>
    <w:rsid w:val="0CE2C7C6"/>
    <w:rsid w:val="24A21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heme="minorHAnsi" w:hAnsi="Candara"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5E7"/>
    <w:rPr>
      <w:color w:val="0563C1" w:themeColor="hyperlink"/>
      <w:u w:val="single"/>
    </w:rPr>
  </w:style>
  <w:style w:type="paragraph" w:customStyle="1" w:styleId="Default">
    <w:name w:val="Default"/>
    <w:rsid w:val="00C037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Theme="minorHAnsi" w:hAnsi="Candara"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05E7"/>
    <w:rPr>
      <w:color w:val="0563C1" w:themeColor="hyperlink"/>
      <w:u w:val="single"/>
    </w:rPr>
  </w:style>
  <w:style w:type="paragraph" w:customStyle="1" w:styleId="Default">
    <w:name w:val="Default"/>
    <w:rsid w:val="00C037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Lindop</dc:creator>
  <cp:lastModifiedBy>sch8752225</cp:lastModifiedBy>
  <cp:revision>5</cp:revision>
  <dcterms:created xsi:type="dcterms:W3CDTF">2020-03-12T08:16:00Z</dcterms:created>
  <dcterms:modified xsi:type="dcterms:W3CDTF">2020-03-12T18:28:00Z</dcterms:modified>
</cp:coreProperties>
</file>